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04A3" w:rsidRDefault="009B04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4A3" w:rsidRDefault="00B469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</w:t>
      </w:r>
    </w:p>
    <w:p w:rsidR="009B04A3" w:rsidRDefault="00B469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реализации комплекса процессных мероприятий муниципальной программы </w:t>
      </w:r>
    </w:p>
    <w:p w:rsidR="009B04A3" w:rsidRDefault="00B469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0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</w:t>
      </w:r>
      <w:proofErr w:type="spellStart"/>
      <w:r w:rsidR="00F02E8D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F02E8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F0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ЗАТО Северск» на 2025 - 2027 годы </w:t>
      </w:r>
    </w:p>
    <w:p w:rsidR="009B04A3" w:rsidRDefault="00B469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подпрограммы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F02E8D">
        <w:rPr>
          <w:rFonts w:ascii="Times New Roman" w:hAnsi="Times New Roman" w:cs="Times New Roman"/>
          <w:sz w:val="24"/>
          <w:szCs w:val="24"/>
        </w:rPr>
        <w:t xml:space="preserve">Развитие систем энергоснабжения </w:t>
      </w:r>
      <w:proofErr w:type="gramStart"/>
      <w:r w:rsidR="00F02E8D"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программы </w:t>
      </w:r>
    </w:p>
    <w:p w:rsidR="009B04A3" w:rsidRDefault="00B469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0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</w:t>
      </w:r>
      <w:proofErr w:type="spellStart"/>
      <w:r w:rsidR="00F02E8D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энергоэффективности</w:t>
      </w:r>
      <w:proofErr w:type="spellEnd"/>
      <w:r w:rsidR="00F0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F02E8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ЗАТО Северск» на 2025 - 2027 годы </w:t>
      </w:r>
    </w:p>
    <w:p w:rsidR="009B04A3" w:rsidRDefault="009B04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4A3" w:rsidRDefault="00B469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2025 год</w:t>
      </w:r>
    </w:p>
    <w:p w:rsidR="009B04A3" w:rsidRDefault="009B04A3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9B04A3" w:rsidRDefault="009B04A3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9B04A3" w:rsidRDefault="009B04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"/>
        <w:gridCol w:w="2647"/>
        <w:gridCol w:w="3544"/>
        <w:gridCol w:w="1275"/>
        <w:gridCol w:w="1275"/>
        <w:gridCol w:w="1278"/>
        <w:gridCol w:w="1415"/>
        <w:gridCol w:w="993"/>
        <w:gridCol w:w="1666"/>
      </w:tblGrid>
      <w:tr w:rsidR="009B04A3">
        <w:trPr>
          <w:trHeight w:val="253"/>
        </w:trPr>
        <w:tc>
          <w:tcPr>
            <w:tcW w:w="160" w:type="pct"/>
            <w:vMerge w:val="restart"/>
            <w:shd w:val="clear" w:color="auto" w:fill="auto"/>
            <w:hideMark/>
          </w:tcPr>
          <w:p w:rsidR="009B04A3" w:rsidRDefault="00B46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09" w:type="pct"/>
            <w:vMerge w:val="restart"/>
            <w:shd w:val="clear" w:color="auto" w:fill="auto"/>
            <w:hideMark/>
          </w:tcPr>
          <w:p w:rsidR="009B04A3" w:rsidRDefault="00B46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комплекса процессных мероприятий, мероприятия</w:t>
            </w:r>
          </w:p>
        </w:tc>
        <w:tc>
          <w:tcPr>
            <w:tcW w:w="1217" w:type="pct"/>
            <w:vMerge w:val="restart"/>
            <w:shd w:val="clear" w:color="auto" w:fill="auto"/>
            <w:hideMark/>
          </w:tcPr>
          <w:p w:rsidR="009B04A3" w:rsidRDefault="00B46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финансирования, главные распорядители бюджетных средств (ГРБС) - ответственный исполнитель, соисполнитель, участник</w:t>
            </w:r>
          </w:p>
        </w:tc>
        <w:tc>
          <w:tcPr>
            <w:tcW w:w="1800" w:type="pct"/>
            <w:gridSpan w:val="4"/>
            <w:shd w:val="clear" w:color="auto" w:fill="auto"/>
            <w:hideMark/>
          </w:tcPr>
          <w:p w:rsidR="009B04A3" w:rsidRDefault="00B46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финансирования, тыс. руб.</w:t>
            </w:r>
          </w:p>
        </w:tc>
        <w:tc>
          <w:tcPr>
            <w:tcW w:w="341" w:type="pct"/>
            <w:vMerge w:val="restart"/>
            <w:shd w:val="clear" w:color="auto" w:fill="auto"/>
            <w:hideMark/>
          </w:tcPr>
          <w:p w:rsidR="009B04A3" w:rsidRDefault="00B46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-нения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% </w:t>
            </w:r>
          </w:p>
          <w:p w:rsidR="009B04A3" w:rsidRDefault="00B46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(гр. 8/ гр. 6)</w:t>
            </w:r>
          </w:p>
        </w:tc>
        <w:tc>
          <w:tcPr>
            <w:tcW w:w="572" w:type="pct"/>
            <w:vMerge w:val="restart"/>
            <w:shd w:val="clear" w:color="auto" w:fill="auto"/>
            <w:hideMark/>
          </w:tcPr>
          <w:p w:rsidR="009B04A3" w:rsidRDefault="00B46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Проблемы, возникшие </w:t>
            </w:r>
          </w:p>
          <w:p w:rsidR="009B04A3" w:rsidRDefault="00B46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реализации мероприятий (причины невыполнения мероприятий)</w:t>
            </w:r>
          </w:p>
        </w:tc>
      </w:tr>
      <w:tr w:rsidR="009B04A3">
        <w:trPr>
          <w:trHeight w:val="852"/>
        </w:trPr>
        <w:tc>
          <w:tcPr>
            <w:tcW w:w="160" w:type="pct"/>
            <w:vMerge/>
            <w:vAlign w:val="center"/>
            <w:hideMark/>
          </w:tcPr>
          <w:p w:rsidR="009B04A3" w:rsidRDefault="009B0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 w:rsidR="009B04A3" w:rsidRDefault="009B0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vMerge/>
            <w:vAlign w:val="center"/>
            <w:hideMark/>
          </w:tcPr>
          <w:p w:rsidR="009B04A3" w:rsidRDefault="009B0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vMerge w:val="restart"/>
            <w:shd w:val="clear" w:color="auto" w:fill="auto"/>
            <w:hideMark/>
          </w:tcPr>
          <w:p w:rsidR="009B04A3" w:rsidRDefault="00B46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 в паспорте на 2025 год</w:t>
            </w:r>
          </w:p>
        </w:tc>
        <w:tc>
          <w:tcPr>
            <w:tcW w:w="438" w:type="pct"/>
            <w:vMerge w:val="restart"/>
            <w:shd w:val="clear" w:color="auto" w:fill="auto"/>
            <w:hideMark/>
          </w:tcPr>
          <w:p w:rsidR="009B04A3" w:rsidRDefault="00B46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бюджетных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ассигно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9B04A3" w:rsidRDefault="00B46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 </w:t>
            </w:r>
          </w:p>
          <w:p w:rsidR="009B04A3" w:rsidRDefault="00B46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439" w:type="pct"/>
            <w:vMerge w:val="restart"/>
            <w:shd w:val="clear" w:color="auto" w:fill="auto"/>
            <w:hideMark/>
          </w:tcPr>
          <w:p w:rsidR="009B04A3" w:rsidRDefault="00B46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передано бюджетных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ассигно-ваний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отчетный период</w:t>
            </w:r>
          </w:p>
        </w:tc>
        <w:tc>
          <w:tcPr>
            <w:tcW w:w="486" w:type="pct"/>
            <w:vMerge w:val="restart"/>
            <w:shd w:val="clear" w:color="auto" w:fill="auto"/>
            <w:hideMark/>
          </w:tcPr>
          <w:p w:rsidR="009B04A3" w:rsidRDefault="00B46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фактическое исполнение (кассовые расходы) за отчетный период</w:t>
            </w:r>
          </w:p>
        </w:tc>
        <w:tc>
          <w:tcPr>
            <w:tcW w:w="341" w:type="pct"/>
            <w:vMerge/>
            <w:vAlign w:val="center"/>
            <w:hideMark/>
          </w:tcPr>
          <w:p w:rsidR="009B04A3" w:rsidRDefault="009B0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 w:rsidR="009B04A3" w:rsidRDefault="009B0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04A3">
        <w:trPr>
          <w:trHeight w:val="1264"/>
        </w:trPr>
        <w:tc>
          <w:tcPr>
            <w:tcW w:w="160" w:type="pct"/>
            <w:vMerge/>
            <w:vAlign w:val="center"/>
            <w:hideMark/>
          </w:tcPr>
          <w:p w:rsidR="009B04A3" w:rsidRDefault="009B0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 w:rsidR="009B04A3" w:rsidRDefault="009B0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vMerge/>
            <w:vAlign w:val="center"/>
            <w:hideMark/>
          </w:tcPr>
          <w:p w:rsidR="009B04A3" w:rsidRDefault="009B0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9B04A3" w:rsidRDefault="009B0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9B04A3" w:rsidRDefault="009B0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vMerge/>
            <w:vAlign w:val="center"/>
            <w:hideMark/>
          </w:tcPr>
          <w:p w:rsidR="009B04A3" w:rsidRDefault="009B0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pct"/>
            <w:vMerge/>
            <w:vAlign w:val="center"/>
            <w:hideMark/>
          </w:tcPr>
          <w:p w:rsidR="009B04A3" w:rsidRDefault="009B0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:rsidR="009B04A3" w:rsidRDefault="009B0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 w:rsidR="009B04A3" w:rsidRDefault="009B0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B04A3" w:rsidRDefault="009B04A3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"/>
        <w:gridCol w:w="2647"/>
        <w:gridCol w:w="3544"/>
        <w:gridCol w:w="1275"/>
        <w:gridCol w:w="1275"/>
        <w:gridCol w:w="1278"/>
        <w:gridCol w:w="1415"/>
        <w:gridCol w:w="993"/>
        <w:gridCol w:w="1666"/>
      </w:tblGrid>
      <w:tr w:rsidR="009B04A3">
        <w:trPr>
          <w:trHeight w:val="219"/>
          <w:tblHeader/>
        </w:trPr>
        <w:tc>
          <w:tcPr>
            <w:tcW w:w="160" w:type="pct"/>
            <w:shd w:val="clear" w:color="auto" w:fill="auto"/>
            <w:noWrap/>
            <w:hideMark/>
          </w:tcPr>
          <w:p w:rsidR="009B04A3" w:rsidRDefault="00B46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9" w:type="pct"/>
            <w:shd w:val="clear" w:color="auto" w:fill="auto"/>
            <w:noWrap/>
            <w:hideMark/>
          </w:tcPr>
          <w:p w:rsidR="009B04A3" w:rsidRDefault="00B46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7" w:type="pct"/>
            <w:shd w:val="clear" w:color="auto" w:fill="auto"/>
            <w:noWrap/>
            <w:hideMark/>
          </w:tcPr>
          <w:p w:rsidR="009B04A3" w:rsidRDefault="00B46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9B04A3" w:rsidRDefault="00B46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9B04A3" w:rsidRDefault="00B46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9B04A3" w:rsidRDefault="00B46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6" w:type="pct"/>
            <w:shd w:val="clear" w:color="auto" w:fill="auto"/>
            <w:noWrap/>
            <w:hideMark/>
          </w:tcPr>
          <w:p w:rsidR="009B04A3" w:rsidRDefault="00B46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1" w:type="pct"/>
            <w:shd w:val="clear" w:color="auto" w:fill="auto"/>
            <w:noWrap/>
            <w:hideMark/>
          </w:tcPr>
          <w:p w:rsidR="009B04A3" w:rsidRDefault="00B46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2" w:type="pct"/>
            <w:shd w:val="clear" w:color="auto" w:fill="auto"/>
            <w:noWrap/>
            <w:hideMark/>
          </w:tcPr>
          <w:p w:rsidR="009B04A3" w:rsidRDefault="00B46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02E8D" w:rsidTr="003A6A16">
        <w:trPr>
          <w:trHeight w:val="340"/>
        </w:trPr>
        <w:tc>
          <w:tcPr>
            <w:tcW w:w="160" w:type="pct"/>
            <w:vMerge w:val="restart"/>
            <w:shd w:val="clear" w:color="auto" w:fill="auto"/>
            <w:noWrap/>
            <w:hideMark/>
          </w:tcPr>
          <w:p w:rsidR="00F02E8D" w:rsidRDefault="00F02E8D" w:rsidP="00F02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9" w:type="pct"/>
            <w:vMerge w:val="restart"/>
            <w:shd w:val="clear" w:color="auto" w:fill="auto"/>
            <w:hideMark/>
          </w:tcPr>
          <w:p w:rsidR="00F02E8D" w:rsidRDefault="00F02E8D" w:rsidP="00F02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КПМ. </w:t>
            </w:r>
            <w:r w:rsidRPr="00F02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уличного освещения и текущего содержания электрооборудования объектов благоустройства и объектов дорожного </w:t>
            </w:r>
            <w:proofErr w:type="gramStart"/>
            <w:r w:rsidRPr="00F02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обустройства</w:t>
            </w:r>
            <w:proofErr w:type="gramEnd"/>
            <w:r w:rsidRPr="00F02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Северск</w:t>
            </w:r>
          </w:p>
        </w:tc>
        <w:tc>
          <w:tcPr>
            <w:tcW w:w="1217" w:type="pct"/>
            <w:hideMark/>
          </w:tcPr>
          <w:p w:rsidR="00F02E8D" w:rsidRDefault="00F02E8D" w:rsidP="00F02E8D">
            <w:pPr>
              <w:pStyle w:val="ConsPlusNormal"/>
            </w:pPr>
            <w:r>
              <w:t xml:space="preserve">Всего, в </w:t>
            </w:r>
            <w:proofErr w:type="spellStart"/>
            <w:r>
              <w:t>т.ч</w:t>
            </w:r>
            <w:proofErr w:type="spellEnd"/>
            <w:r>
              <w:t>. за счет средств: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E8D" w:rsidRPr="00F02E8D" w:rsidRDefault="00F02E8D" w:rsidP="00F02E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2E8D">
              <w:rPr>
                <w:rFonts w:ascii="Times New Roman" w:hAnsi="Times New Roman" w:cs="Times New Roman"/>
                <w:sz w:val="24"/>
                <w:szCs w:val="24"/>
              </w:rPr>
              <w:t>54 117,68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E8D" w:rsidRPr="00F02E8D" w:rsidRDefault="00F02E8D" w:rsidP="00F02E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2E8D">
              <w:rPr>
                <w:rFonts w:ascii="Times New Roman" w:hAnsi="Times New Roman" w:cs="Times New Roman"/>
                <w:sz w:val="24"/>
                <w:szCs w:val="24"/>
              </w:rPr>
              <w:t>54 117,68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E8D" w:rsidRPr="00F02E8D" w:rsidRDefault="00F02E8D" w:rsidP="00F02E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2E8D">
              <w:rPr>
                <w:rFonts w:ascii="Times New Roman" w:hAnsi="Times New Roman" w:cs="Times New Roman"/>
                <w:sz w:val="24"/>
                <w:szCs w:val="24"/>
              </w:rPr>
              <w:t>54 081,65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E8D" w:rsidRPr="00F02E8D" w:rsidRDefault="00F02E8D" w:rsidP="00F02E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2E8D">
              <w:rPr>
                <w:rFonts w:ascii="Times New Roman" w:hAnsi="Times New Roman" w:cs="Times New Roman"/>
                <w:sz w:val="24"/>
                <w:szCs w:val="24"/>
              </w:rPr>
              <w:t>54 081,65</w:t>
            </w:r>
          </w:p>
        </w:tc>
        <w:tc>
          <w:tcPr>
            <w:tcW w:w="341" w:type="pct"/>
            <w:shd w:val="clear" w:color="auto" w:fill="auto"/>
          </w:tcPr>
          <w:p w:rsidR="00F02E8D" w:rsidRDefault="00F02E8D" w:rsidP="00F02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572" w:type="pct"/>
            <w:vMerge w:val="restart"/>
            <w:shd w:val="clear" w:color="auto" w:fill="auto"/>
            <w:hideMark/>
          </w:tcPr>
          <w:p w:rsidR="00F02E8D" w:rsidRDefault="00F02E8D" w:rsidP="00F02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2E8D" w:rsidTr="003A6A16">
        <w:trPr>
          <w:trHeight w:val="340"/>
        </w:trPr>
        <w:tc>
          <w:tcPr>
            <w:tcW w:w="160" w:type="pct"/>
            <w:vMerge/>
            <w:vAlign w:val="center"/>
            <w:hideMark/>
          </w:tcPr>
          <w:p w:rsidR="00F02E8D" w:rsidRDefault="00F02E8D" w:rsidP="00F02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 w:rsidR="00F02E8D" w:rsidRDefault="00F02E8D" w:rsidP="00F02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hideMark/>
          </w:tcPr>
          <w:p w:rsidR="00F02E8D" w:rsidRDefault="00F02E8D" w:rsidP="00F02E8D">
            <w:pPr>
              <w:pStyle w:val="ConsPlusNormal"/>
            </w:pPr>
            <w:r>
              <w:t>федерального бюджета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E8D" w:rsidRPr="00F02E8D" w:rsidRDefault="00F02E8D" w:rsidP="00F02E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2E8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E8D" w:rsidRPr="00F02E8D" w:rsidRDefault="00F02E8D" w:rsidP="00F02E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2E8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E8D" w:rsidRPr="00F02E8D" w:rsidRDefault="00F02E8D" w:rsidP="00F02E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2E8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E8D" w:rsidRPr="00F02E8D" w:rsidRDefault="00F02E8D" w:rsidP="00F02E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2E8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1" w:type="pct"/>
            <w:shd w:val="clear" w:color="auto" w:fill="auto"/>
          </w:tcPr>
          <w:p w:rsidR="00F02E8D" w:rsidRDefault="00F02E8D" w:rsidP="00F02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 w:rsidR="00F02E8D" w:rsidRDefault="00F02E8D" w:rsidP="00F02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E8D" w:rsidTr="003A6A16">
        <w:trPr>
          <w:trHeight w:val="340"/>
        </w:trPr>
        <w:tc>
          <w:tcPr>
            <w:tcW w:w="160" w:type="pct"/>
            <w:vMerge/>
            <w:vAlign w:val="center"/>
            <w:hideMark/>
          </w:tcPr>
          <w:p w:rsidR="00F02E8D" w:rsidRDefault="00F02E8D" w:rsidP="00F02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 w:rsidR="00F02E8D" w:rsidRDefault="00F02E8D" w:rsidP="00F02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hideMark/>
          </w:tcPr>
          <w:p w:rsidR="00F02E8D" w:rsidRDefault="00F02E8D" w:rsidP="00F02E8D">
            <w:pPr>
              <w:pStyle w:val="ConsPlusNormal"/>
            </w:pPr>
            <w:r>
              <w:t>областного бюджета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E8D" w:rsidRPr="00F02E8D" w:rsidRDefault="00F02E8D" w:rsidP="00F02E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2E8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E8D" w:rsidRPr="00F02E8D" w:rsidRDefault="00F02E8D" w:rsidP="00F02E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2E8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E8D" w:rsidRPr="00F02E8D" w:rsidRDefault="00F02E8D" w:rsidP="00F02E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2E8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E8D" w:rsidRPr="00F02E8D" w:rsidRDefault="00F02E8D" w:rsidP="00F02E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2E8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1" w:type="pct"/>
            <w:shd w:val="clear" w:color="auto" w:fill="auto"/>
          </w:tcPr>
          <w:p w:rsidR="00F02E8D" w:rsidRDefault="00F02E8D" w:rsidP="00F02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 w:rsidR="00F02E8D" w:rsidRDefault="00F02E8D" w:rsidP="00F02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E8D" w:rsidTr="003A6A16">
        <w:trPr>
          <w:trHeight w:val="340"/>
        </w:trPr>
        <w:tc>
          <w:tcPr>
            <w:tcW w:w="160" w:type="pct"/>
            <w:vMerge/>
            <w:vAlign w:val="center"/>
            <w:hideMark/>
          </w:tcPr>
          <w:p w:rsidR="00F02E8D" w:rsidRDefault="00F02E8D" w:rsidP="00F02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 w:rsidR="00F02E8D" w:rsidRDefault="00F02E8D" w:rsidP="00F02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hideMark/>
          </w:tcPr>
          <w:p w:rsidR="00F02E8D" w:rsidRDefault="00F02E8D" w:rsidP="00F02E8D">
            <w:pPr>
              <w:pStyle w:val="ConsPlusNormal"/>
            </w:pPr>
            <w:r>
              <w:t>местного бюджета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E8D" w:rsidRPr="00F02E8D" w:rsidRDefault="00F02E8D" w:rsidP="00F02E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2E8D">
              <w:rPr>
                <w:rFonts w:ascii="Times New Roman" w:hAnsi="Times New Roman" w:cs="Times New Roman"/>
                <w:sz w:val="24"/>
                <w:szCs w:val="24"/>
              </w:rPr>
              <w:t>54 117,68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E8D" w:rsidRPr="00F02E8D" w:rsidRDefault="00F02E8D" w:rsidP="00F02E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2E8D">
              <w:rPr>
                <w:rFonts w:ascii="Times New Roman" w:hAnsi="Times New Roman" w:cs="Times New Roman"/>
                <w:sz w:val="24"/>
                <w:szCs w:val="24"/>
              </w:rPr>
              <w:t>54 117,68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E8D" w:rsidRPr="00F02E8D" w:rsidRDefault="00F02E8D" w:rsidP="00F02E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2E8D">
              <w:rPr>
                <w:rFonts w:ascii="Times New Roman" w:hAnsi="Times New Roman" w:cs="Times New Roman"/>
                <w:sz w:val="24"/>
                <w:szCs w:val="24"/>
              </w:rPr>
              <w:t>54 081,65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E8D" w:rsidRPr="00F02E8D" w:rsidRDefault="00F02E8D" w:rsidP="00F02E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2E8D">
              <w:rPr>
                <w:rFonts w:ascii="Times New Roman" w:hAnsi="Times New Roman" w:cs="Times New Roman"/>
                <w:sz w:val="24"/>
                <w:szCs w:val="24"/>
              </w:rPr>
              <w:t>54 081,65</w:t>
            </w:r>
          </w:p>
        </w:tc>
        <w:tc>
          <w:tcPr>
            <w:tcW w:w="341" w:type="pct"/>
            <w:shd w:val="clear" w:color="auto" w:fill="auto"/>
          </w:tcPr>
          <w:p w:rsidR="00F02E8D" w:rsidRDefault="00F02E8D" w:rsidP="00F02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572" w:type="pct"/>
            <w:vMerge/>
            <w:vAlign w:val="center"/>
            <w:hideMark/>
          </w:tcPr>
          <w:p w:rsidR="00F02E8D" w:rsidRDefault="00F02E8D" w:rsidP="00F02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E8D" w:rsidTr="003A6A16">
        <w:trPr>
          <w:trHeight w:val="340"/>
        </w:trPr>
        <w:tc>
          <w:tcPr>
            <w:tcW w:w="160" w:type="pct"/>
            <w:vMerge/>
            <w:vAlign w:val="center"/>
            <w:hideMark/>
          </w:tcPr>
          <w:p w:rsidR="00F02E8D" w:rsidRDefault="00F02E8D" w:rsidP="00F02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 w:rsidR="00F02E8D" w:rsidRDefault="00F02E8D" w:rsidP="00F02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hideMark/>
          </w:tcPr>
          <w:p w:rsidR="00F02E8D" w:rsidRDefault="00F02E8D" w:rsidP="00F02E8D">
            <w:pPr>
              <w:pStyle w:val="ConsPlusNormal"/>
            </w:pPr>
            <w:r>
              <w:t>внебюджетных источников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E8D" w:rsidRPr="00F02E8D" w:rsidRDefault="00F02E8D" w:rsidP="00F02E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2E8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E8D" w:rsidRPr="00F02E8D" w:rsidRDefault="00F02E8D" w:rsidP="00F02E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2E8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E8D" w:rsidRPr="00F02E8D" w:rsidRDefault="00F02E8D" w:rsidP="00F02E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2E8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E8D" w:rsidRPr="00F02E8D" w:rsidRDefault="00F02E8D" w:rsidP="00F02E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2E8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1" w:type="pct"/>
            <w:shd w:val="clear" w:color="auto" w:fill="auto"/>
          </w:tcPr>
          <w:p w:rsidR="00F02E8D" w:rsidRDefault="00F02E8D" w:rsidP="00F02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 w:rsidR="00F02E8D" w:rsidRDefault="00F02E8D" w:rsidP="00F02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E8D" w:rsidTr="003A6A16">
        <w:trPr>
          <w:trHeight w:val="340"/>
        </w:trPr>
        <w:tc>
          <w:tcPr>
            <w:tcW w:w="160" w:type="pct"/>
            <w:vMerge/>
            <w:vAlign w:val="center"/>
            <w:hideMark/>
          </w:tcPr>
          <w:p w:rsidR="00F02E8D" w:rsidRDefault="00F02E8D" w:rsidP="00F02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 w:rsidR="00F02E8D" w:rsidRDefault="00F02E8D" w:rsidP="00F02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shd w:val="clear" w:color="auto" w:fill="auto"/>
            <w:hideMark/>
          </w:tcPr>
          <w:p w:rsidR="00F02E8D" w:rsidRDefault="00F02E8D" w:rsidP="00F02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E8D" w:rsidRPr="00F02E8D" w:rsidRDefault="00F02E8D" w:rsidP="00F02E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2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E8D" w:rsidRPr="00F02E8D" w:rsidRDefault="00F02E8D" w:rsidP="00F02E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2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E8D" w:rsidRPr="00F02E8D" w:rsidRDefault="00F02E8D" w:rsidP="00F02E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2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E8D" w:rsidRPr="00F02E8D" w:rsidRDefault="00F02E8D" w:rsidP="00F02E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2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1" w:type="pct"/>
            <w:shd w:val="clear" w:color="auto" w:fill="auto"/>
            <w:noWrap/>
            <w:hideMark/>
          </w:tcPr>
          <w:p w:rsidR="00F02E8D" w:rsidRDefault="00F02E8D" w:rsidP="00F02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pct"/>
            <w:vMerge/>
            <w:vAlign w:val="center"/>
            <w:hideMark/>
          </w:tcPr>
          <w:p w:rsidR="00F02E8D" w:rsidRDefault="00F02E8D" w:rsidP="00F02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E8D" w:rsidTr="003A6A16">
        <w:trPr>
          <w:trHeight w:val="454"/>
        </w:trPr>
        <w:tc>
          <w:tcPr>
            <w:tcW w:w="160" w:type="pct"/>
            <w:vMerge/>
            <w:vAlign w:val="center"/>
            <w:hideMark/>
          </w:tcPr>
          <w:p w:rsidR="00F02E8D" w:rsidRDefault="00F02E8D" w:rsidP="00F02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 w:rsidR="00F02E8D" w:rsidRDefault="00F02E8D" w:rsidP="00F02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shd w:val="clear" w:color="auto" w:fill="auto"/>
            <w:hideMark/>
          </w:tcPr>
          <w:p w:rsidR="00F02E8D" w:rsidRDefault="00F02E8D" w:rsidP="00F02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УЖКХ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ТиС</w:t>
            </w:r>
            <w:proofErr w:type="spellEnd"/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E8D" w:rsidRPr="00F02E8D" w:rsidRDefault="00F02E8D" w:rsidP="00F02E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2E8D">
              <w:rPr>
                <w:rFonts w:ascii="Times New Roman" w:hAnsi="Times New Roman" w:cs="Times New Roman"/>
                <w:sz w:val="24"/>
                <w:szCs w:val="24"/>
              </w:rPr>
              <w:t>54 117,68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E8D" w:rsidRPr="00F02E8D" w:rsidRDefault="00F02E8D" w:rsidP="00F02E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2E8D">
              <w:rPr>
                <w:rFonts w:ascii="Times New Roman" w:hAnsi="Times New Roman" w:cs="Times New Roman"/>
                <w:sz w:val="24"/>
                <w:szCs w:val="24"/>
              </w:rPr>
              <w:t>54 117,68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E8D" w:rsidRPr="00F02E8D" w:rsidRDefault="00F02E8D" w:rsidP="00F02E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2E8D">
              <w:rPr>
                <w:rFonts w:ascii="Times New Roman" w:hAnsi="Times New Roman" w:cs="Times New Roman"/>
                <w:sz w:val="24"/>
                <w:szCs w:val="24"/>
              </w:rPr>
              <w:t>54 081,65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E8D" w:rsidRPr="00F02E8D" w:rsidRDefault="00F02E8D" w:rsidP="00F02E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2E8D">
              <w:rPr>
                <w:rFonts w:ascii="Times New Roman" w:hAnsi="Times New Roman" w:cs="Times New Roman"/>
                <w:sz w:val="24"/>
                <w:szCs w:val="24"/>
              </w:rPr>
              <w:t>54 081,65</w:t>
            </w:r>
          </w:p>
        </w:tc>
        <w:tc>
          <w:tcPr>
            <w:tcW w:w="341" w:type="pct"/>
            <w:shd w:val="clear" w:color="auto" w:fill="auto"/>
          </w:tcPr>
          <w:p w:rsidR="00F02E8D" w:rsidRDefault="00F02E8D" w:rsidP="00F02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572" w:type="pct"/>
            <w:vMerge/>
            <w:vAlign w:val="center"/>
            <w:hideMark/>
          </w:tcPr>
          <w:p w:rsidR="00F02E8D" w:rsidRDefault="00F02E8D" w:rsidP="00F02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BBB">
        <w:trPr>
          <w:trHeight w:val="340"/>
        </w:trPr>
        <w:tc>
          <w:tcPr>
            <w:tcW w:w="160" w:type="pct"/>
            <w:vMerge w:val="restart"/>
            <w:shd w:val="clear" w:color="auto" w:fill="auto"/>
            <w:noWrap/>
            <w:hideMark/>
          </w:tcPr>
          <w:p w:rsidR="00191BBB" w:rsidRDefault="00191BBB" w:rsidP="00191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909" w:type="pct"/>
            <w:vMerge w:val="restart"/>
            <w:shd w:val="clear" w:color="auto" w:fill="auto"/>
            <w:hideMark/>
          </w:tcPr>
          <w:p w:rsidR="00191BBB" w:rsidRDefault="00191BBB" w:rsidP="00191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B81">
              <w:rPr>
                <w:rFonts w:ascii="Times New Roman" w:eastAsia="Calibri" w:hAnsi="Times New Roman" w:cs="Times New Roman"/>
                <w:color w:val="000000"/>
              </w:rPr>
              <w:t>Обеспечение функционирования объектов уличного освещения</w:t>
            </w:r>
          </w:p>
        </w:tc>
        <w:tc>
          <w:tcPr>
            <w:tcW w:w="1217" w:type="pct"/>
            <w:hideMark/>
          </w:tcPr>
          <w:p w:rsidR="00191BBB" w:rsidRDefault="00191BBB" w:rsidP="00191BBB">
            <w:pPr>
              <w:pStyle w:val="ConsPlusNormal"/>
            </w:pPr>
            <w:r>
              <w:t xml:space="preserve">Всего, в </w:t>
            </w:r>
            <w:proofErr w:type="spellStart"/>
            <w:r>
              <w:t>т.ч</w:t>
            </w:r>
            <w:proofErr w:type="spellEnd"/>
            <w:r>
              <w:t>. за счет средств: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51 838,79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51 838,79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51 802,75</w:t>
            </w:r>
          </w:p>
        </w:tc>
        <w:tc>
          <w:tcPr>
            <w:tcW w:w="486" w:type="pct"/>
            <w:shd w:val="clear" w:color="auto" w:fill="auto"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51 802,75</w:t>
            </w:r>
          </w:p>
        </w:tc>
        <w:tc>
          <w:tcPr>
            <w:tcW w:w="341" w:type="pct"/>
            <w:shd w:val="clear" w:color="auto" w:fill="auto"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 w:val="restart"/>
            <w:shd w:val="clear" w:color="auto" w:fill="auto"/>
            <w:hideMark/>
          </w:tcPr>
          <w:p w:rsidR="00191BBB" w:rsidRDefault="00191BBB" w:rsidP="00191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91BBB">
        <w:trPr>
          <w:trHeight w:val="340"/>
        </w:trPr>
        <w:tc>
          <w:tcPr>
            <w:tcW w:w="160" w:type="pct"/>
            <w:vMerge/>
            <w:vAlign w:val="center"/>
            <w:hideMark/>
          </w:tcPr>
          <w:p w:rsidR="00191BBB" w:rsidRDefault="00191BBB" w:rsidP="00191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 w:rsidR="00191BBB" w:rsidRDefault="00191BBB" w:rsidP="00191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hideMark/>
          </w:tcPr>
          <w:p w:rsidR="00191BBB" w:rsidRDefault="00191BBB" w:rsidP="00191BBB">
            <w:pPr>
              <w:pStyle w:val="ConsPlusNormal"/>
            </w:pPr>
            <w:r>
              <w:t>федерального бюджета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6" w:type="pct"/>
            <w:shd w:val="clear" w:color="auto" w:fill="auto"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1" w:type="pct"/>
            <w:shd w:val="clear" w:color="auto" w:fill="auto"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 w:rsidR="00191BBB" w:rsidRDefault="00191BBB" w:rsidP="00191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BBB">
        <w:trPr>
          <w:trHeight w:val="340"/>
        </w:trPr>
        <w:tc>
          <w:tcPr>
            <w:tcW w:w="160" w:type="pct"/>
            <w:vMerge/>
            <w:vAlign w:val="center"/>
            <w:hideMark/>
          </w:tcPr>
          <w:p w:rsidR="00191BBB" w:rsidRDefault="00191BBB" w:rsidP="00191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 w:rsidR="00191BBB" w:rsidRDefault="00191BBB" w:rsidP="00191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hideMark/>
          </w:tcPr>
          <w:p w:rsidR="00191BBB" w:rsidRDefault="00191BBB" w:rsidP="00191BBB">
            <w:pPr>
              <w:pStyle w:val="ConsPlusNormal"/>
            </w:pPr>
            <w:r>
              <w:t>областного бюджета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6" w:type="pct"/>
            <w:shd w:val="clear" w:color="auto" w:fill="auto"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1" w:type="pct"/>
            <w:shd w:val="clear" w:color="auto" w:fill="auto"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 w:rsidR="00191BBB" w:rsidRDefault="00191BBB" w:rsidP="00191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BBB">
        <w:trPr>
          <w:trHeight w:val="340"/>
        </w:trPr>
        <w:tc>
          <w:tcPr>
            <w:tcW w:w="160" w:type="pct"/>
            <w:vMerge/>
            <w:vAlign w:val="center"/>
            <w:hideMark/>
          </w:tcPr>
          <w:p w:rsidR="00191BBB" w:rsidRDefault="00191BBB" w:rsidP="00191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 w:rsidR="00191BBB" w:rsidRDefault="00191BBB" w:rsidP="00191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hideMark/>
          </w:tcPr>
          <w:p w:rsidR="00191BBB" w:rsidRDefault="00191BBB" w:rsidP="00191BBB">
            <w:pPr>
              <w:pStyle w:val="ConsPlusNormal"/>
            </w:pPr>
            <w:r>
              <w:t>местного бюджета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51 838,79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51 838,79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51 802,75</w:t>
            </w:r>
          </w:p>
        </w:tc>
        <w:tc>
          <w:tcPr>
            <w:tcW w:w="486" w:type="pct"/>
            <w:shd w:val="clear" w:color="auto" w:fill="auto"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51 802,75</w:t>
            </w:r>
          </w:p>
        </w:tc>
        <w:tc>
          <w:tcPr>
            <w:tcW w:w="341" w:type="pct"/>
            <w:shd w:val="clear" w:color="auto" w:fill="auto"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 w:rsidR="00191BBB" w:rsidRDefault="00191BBB" w:rsidP="00191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BBB">
        <w:trPr>
          <w:trHeight w:val="340"/>
        </w:trPr>
        <w:tc>
          <w:tcPr>
            <w:tcW w:w="160" w:type="pct"/>
            <w:vMerge/>
            <w:vAlign w:val="center"/>
            <w:hideMark/>
          </w:tcPr>
          <w:p w:rsidR="00191BBB" w:rsidRDefault="00191BBB" w:rsidP="00191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 w:rsidR="00191BBB" w:rsidRDefault="00191BBB" w:rsidP="00191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hideMark/>
          </w:tcPr>
          <w:p w:rsidR="00191BBB" w:rsidRDefault="00191BBB" w:rsidP="00191BBB">
            <w:pPr>
              <w:pStyle w:val="ConsPlusNormal"/>
            </w:pPr>
            <w:r>
              <w:t>внебюджетных источников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6" w:type="pct"/>
            <w:shd w:val="clear" w:color="auto" w:fill="auto"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1" w:type="pct"/>
            <w:shd w:val="clear" w:color="auto" w:fill="auto"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 w:rsidR="00191BBB" w:rsidRDefault="00191BBB" w:rsidP="00191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BBB">
        <w:trPr>
          <w:trHeight w:val="340"/>
        </w:trPr>
        <w:tc>
          <w:tcPr>
            <w:tcW w:w="160" w:type="pct"/>
            <w:vMerge/>
            <w:vAlign w:val="center"/>
            <w:hideMark/>
          </w:tcPr>
          <w:p w:rsidR="00191BBB" w:rsidRDefault="00191BBB" w:rsidP="00191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 w:rsidR="00191BBB" w:rsidRDefault="00191BBB" w:rsidP="00191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shd w:val="clear" w:color="auto" w:fill="auto"/>
            <w:hideMark/>
          </w:tcPr>
          <w:p w:rsidR="00191BBB" w:rsidRDefault="00191BBB" w:rsidP="00191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" w:type="pct"/>
            <w:shd w:val="clear" w:color="auto" w:fill="auto"/>
            <w:noWrap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1" w:type="pct"/>
            <w:shd w:val="clear" w:color="auto" w:fill="auto"/>
            <w:noWrap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 w:rsidR="00191BBB" w:rsidRDefault="00191BBB" w:rsidP="00191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BBB">
        <w:trPr>
          <w:trHeight w:val="454"/>
        </w:trPr>
        <w:tc>
          <w:tcPr>
            <w:tcW w:w="160" w:type="pct"/>
            <w:vMerge/>
            <w:vAlign w:val="center"/>
            <w:hideMark/>
          </w:tcPr>
          <w:p w:rsidR="00191BBB" w:rsidRDefault="00191BBB" w:rsidP="00191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 w:rsidR="00191BBB" w:rsidRDefault="00191BBB" w:rsidP="00191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shd w:val="clear" w:color="auto" w:fill="auto"/>
            <w:hideMark/>
          </w:tcPr>
          <w:p w:rsidR="00191BBB" w:rsidRDefault="00191BBB" w:rsidP="00191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УЖКХ </w:t>
            </w:r>
            <w:proofErr w:type="spellStart"/>
            <w:r w:rsidRPr="00954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ТиС</w:t>
            </w:r>
            <w:proofErr w:type="spellEnd"/>
          </w:p>
        </w:tc>
        <w:tc>
          <w:tcPr>
            <w:tcW w:w="438" w:type="pct"/>
            <w:shd w:val="clear" w:color="auto" w:fill="auto"/>
            <w:noWrap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51 838,79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51 838,79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51 802,75</w:t>
            </w:r>
          </w:p>
        </w:tc>
        <w:tc>
          <w:tcPr>
            <w:tcW w:w="486" w:type="pct"/>
            <w:shd w:val="clear" w:color="auto" w:fill="auto"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51 802,75</w:t>
            </w:r>
          </w:p>
        </w:tc>
        <w:tc>
          <w:tcPr>
            <w:tcW w:w="341" w:type="pct"/>
            <w:shd w:val="clear" w:color="auto" w:fill="auto"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 w:rsidR="00191BBB" w:rsidRDefault="00191BBB" w:rsidP="00191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BBB">
        <w:trPr>
          <w:trHeight w:val="340"/>
        </w:trPr>
        <w:tc>
          <w:tcPr>
            <w:tcW w:w="160" w:type="pct"/>
            <w:vMerge w:val="restart"/>
            <w:shd w:val="clear" w:color="auto" w:fill="auto"/>
            <w:noWrap/>
            <w:hideMark/>
          </w:tcPr>
          <w:p w:rsidR="00191BBB" w:rsidRDefault="00191BBB" w:rsidP="00191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1.2</w:t>
            </w:r>
          </w:p>
        </w:tc>
        <w:tc>
          <w:tcPr>
            <w:tcW w:w="909" w:type="pct"/>
            <w:vMerge w:val="restart"/>
            <w:shd w:val="clear" w:color="auto" w:fill="auto"/>
            <w:hideMark/>
          </w:tcPr>
          <w:p w:rsidR="00191BBB" w:rsidRDefault="00191BBB" w:rsidP="00191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B81">
              <w:rPr>
                <w:rFonts w:ascii="Times New Roman" w:eastAsia="Calibri" w:hAnsi="Times New Roman" w:cs="Times New Roman"/>
                <w:color w:val="000000"/>
              </w:rPr>
              <w:t>Обеспечение функционирования электрооборудования объектов благоустройства</w:t>
            </w:r>
          </w:p>
        </w:tc>
        <w:tc>
          <w:tcPr>
            <w:tcW w:w="1217" w:type="pct"/>
            <w:hideMark/>
          </w:tcPr>
          <w:p w:rsidR="00191BBB" w:rsidRDefault="00191BBB" w:rsidP="00191BBB">
            <w:pPr>
              <w:pStyle w:val="ConsPlusNormal"/>
            </w:pPr>
            <w:r>
              <w:t xml:space="preserve">Всего, в </w:t>
            </w:r>
            <w:proofErr w:type="spellStart"/>
            <w:r>
              <w:t>т.ч</w:t>
            </w:r>
            <w:proofErr w:type="spellEnd"/>
            <w:r>
              <w:t>. за счет средств: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1 653,30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1 653,30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1 653,30</w:t>
            </w:r>
          </w:p>
        </w:tc>
        <w:tc>
          <w:tcPr>
            <w:tcW w:w="486" w:type="pct"/>
            <w:shd w:val="clear" w:color="auto" w:fill="auto"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1 653,30</w:t>
            </w:r>
          </w:p>
        </w:tc>
        <w:tc>
          <w:tcPr>
            <w:tcW w:w="341" w:type="pct"/>
            <w:shd w:val="clear" w:color="auto" w:fill="auto"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 w:val="restart"/>
            <w:shd w:val="clear" w:color="auto" w:fill="auto"/>
            <w:hideMark/>
          </w:tcPr>
          <w:p w:rsidR="00191BBB" w:rsidRDefault="00191BBB" w:rsidP="00191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91BBB">
        <w:trPr>
          <w:trHeight w:val="340"/>
        </w:trPr>
        <w:tc>
          <w:tcPr>
            <w:tcW w:w="160" w:type="pct"/>
            <w:vMerge/>
            <w:vAlign w:val="center"/>
            <w:hideMark/>
          </w:tcPr>
          <w:p w:rsidR="00191BBB" w:rsidRDefault="00191BBB" w:rsidP="00191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 w:rsidR="00191BBB" w:rsidRDefault="00191BBB" w:rsidP="00191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hideMark/>
          </w:tcPr>
          <w:p w:rsidR="00191BBB" w:rsidRDefault="00191BBB" w:rsidP="00191BBB">
            <w:pPr>
              <w:pStyle w:val="ConsPlusNormal"/>
            </w:pPr>
            <w:r>
              <w:t>федерального бюджета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6" w:type="pct"/>
            <w:shd w:val="clear" w:color="auto" w:fill="auto"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1" w:type="pct"/>
            <w:shd w:val="clear" w:color="auto" w:fill="auto"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 w:rsidR="00191BBB" w:rsidRDefault="00191BBB" w:rsidP="00191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BBB">
        <w:trPr>
          <w:trHeight w:val="340"/>
        </w:trPr>
        <w:tc>
          <w:tcPr>
            <w:tcW w:w="160" w:type="pct"/>
            <w:vMerge/>
            <w:vAlign w:val="center"/>
            <w:hideMark/>
          </w:tcPr>
          <w:p w:rsidR="00191BBB" w:rsidRDefault="00191BBB" w:rsidP="00191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 w:rsidR="00191BBB" w:rsidRDefault="00191BBB" w:rsidP="00191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hideMark/>
          </w:tcPr>
          <w:p w:rsidR="00191BBB" w:rsidRDefault="00191BBB" w:rsidP="00191BBB">
            <w:pPr>
              <w:pStyle w:val="ConsPlusNormal"/>
            </w:pPr>
            <w:r>
              <w:t>областного бюджета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6" w:type="pct"/>
            <w:shd w:val="clear" w:color="auto" w:fill="auto"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1" w:type="pct"/>
            <w:shd w:val="clear" w:color="auto" w:fill="auto"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 w:rsidR="00191BBB" w:rsidRDefault="00191BBB" w:rsidP="00191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BBB">
        <w:trPr>
          <w:trHeight w:val="340"/>
        </w:trPr>
        <w:tc>
          <w:tcPr>
            <w:tcW w:w="160" w:type="pct"/>
            <w:vMerge/>
            <w:vAlign w:val="center"/>
            <w:hideMark/>
          </w:tcPr>
          <w:p w:rsidR="00191BBB" w:rsidRDefault="00191BBB" w:rsidP="00191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 w:rsidR="00191BBB" w:rsidRDefault="00191BBB" w:rsidP="00191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hideMark/>
          </w:tcPr>
          <w:p w:rsidR="00191BBB" w:rsidRDefault="00191BBB" w:rsidP="00191BBB">
            <w:pPr>
              <w:pStyle w:val="ConsPlusNormal"/>
            </w:pPr>
            <w:r>
              <w:t>местного бюджета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1 653,30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1 653,30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1 653,30</w:t>
            </w:r>
          </w:p>
        </w:tc>
        <w:tc>
          <w:tcPr>
            <w:tcW w:w="486" w:type="pct"/>
            <w:shd w:val="clear" w:color="auto" w:fill="auto"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1 653,30</w:t>
            </w:r>
          </w:p>
        </w:tc>
        <w:tc>
          <w:tcPr>
            <w:tcW w:w="341" w:type="pct"/>
            <w:shd w:val="clear" w:color="auto" w:fill="auto"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 w:rsidR="00191BBB" w:rsidRDefault="00191BBB" w:rsidP="00191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BBB">
        <w:trPr>
          <w:trHeight w:val="340"/>
        </w:trPr>
        <w:tc>
          <w:tcPr>
            <w:tcW w:w="160" w:type="pct"/>
            <w:vMerge/>
            <w:vAlign w:val="center"/>
            <w:hideMark/>
          </w:tcPr>
          <w:p w:rsidR="00191BBB" w:rsidRDefault="00191BBB" w:rsidP="00191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 w:rsidR="00191BBB" w:rsidRDefault="00191BBB" w:rsidP="00191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hideMark/>
          </w:tcPr>
          <w:p w:rsidR="00191BBB" w:rsidRDefault="00191BBB" w:rsidP="00191BBB">
            <w:pPr>
              <w:pStyle w:val="ConsPlusNormal"/>
            </w:pPr>
            <w:r>
              <w:t>внебюджетных источников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6" w:type="pct"/>
            <w:shd w:val="clear" w:color="auto" w:fill="auto"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1" w:type="pct"/>
            <w:shd w:val="clear" w:color="auto" w:fill="auto"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 w:rsidR="00191BBB" w:rsidRDefault="00191BBB" w:rsidP="00191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BBB">
        <w:trPr>
          <w:trHeight w:val="340"/>
        </w:trPr>
        <w:tc>
          <w:tcPr>
            <w:tcW w:w="160" w:type="pct"/>
            <w:vMerge/>
            <w:vAlign w:val="center"/>
            <w:hideMark/>
          </w:tcPr>
          <w:p w:rsidR="00191BBB" w:rsidRDefault="00191BBB" w:rsidP="00191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 w:rsidR="00191BBB" w:rsidRDefault="00191BBB" w:rsidP="00191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shd w:val="clear" w:color="auto" w:fill="auto"/>
            <w:hideMark/>
          </w:tcPr>
          <w:p w:rsidR="00191BBB" w:rsidRDefault="00191BBB" w:rsidP="00191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6" w:type="pct"/>
            <w:shd w:val="clear" w:color="auto" w:fill="auto"/>
            <w:noWrap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1" w:type="pct"/>
            <w:shd w:val="clear" w:color="auto" w:fill="auto"/>
            <w:noWrap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 w:rsidR="00191BBB" w:rsidRDefault="00191BBB" w:rsidP="00191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BBB">
        <w:trPr>
          <w:trHeight w:val="454"/>
        </w:trPr>
        <w:tc>
          <w:tcPr>
            <w:tcW w:w="160" w:type="pct"/>
            <w:vMerge/>
            <w:vAlign w:val="center"/>
            <w:hideMark/>
          </w:tcPr>
          <w:p w:rsidR="00191BBB" w:rsidRDefault="00191BBB" w:rsidP="00191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 w:rsidR="00191BBB" w:rsidRDefault="00191BBB" w:rsidP="00191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shd w:val="clear" w:color="auto" w:fill="auto"/>
            <w:hideMark/>
          </w:tcPr>
          <w:p w:rsidR="00191BBB" w:rsidRDefault="00191BBB" w:rsidP="00191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УЖКХ </w:t>
            </w:r>
            <w:proofErr w:type="spellStart"/>
            <w:r w:rsidRPr="00954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ТиС</w:t>
            </w:r>
            <w:proofErr w:type="spellEnd"/>
          </w:p>
        </w:tc>
        <w:tc>
          <w:tcPr>
            <w:tcW w:w="438" w:type="pct"/>
            <w:shd w:val="clear" w:color="auto" w:fill="auto"/>
            <w:noWrap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1 653,30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1 653,30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1 653,30</w:t>
            </w:r>
          </w:p>
        </w:tc>
        <w:tc>
          <w:tcPr>
            <w:tcW w:w="486" w:type="pct"/>
            <w:shd w:val="clear" w:color="auto" w:fill="auto"/>
            <w:hideMark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1 653,30</w:t>
            </w:r>
          </w:p>
        </w:tc>
        <w:tc>
          <w:tcPr>
            <w:tcW w:w="341" w:type="pct"/>
            <w:shd w:val="clear" w:color="auto" w:fill="auto"/>
          </w:tcPr>
          <w:p w:rsidR="00191BBB" w:rsidRDefault="00191BBB" w:rsidP="00191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 w:rsidR="00191BBB" w:rsidRDefault="00191BBB" w:rsidP="00191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6992">
        <w:trPr>
          <w:trHeight w:val="340"/>
        </w:trPr>
        <w:tc>
          <w:tcPr>
            <w:tcW w:w="160" w:type="pct"/>
            <w:vMerge w:val="restart"/>
            <w:shd w:val="clear" w:color="auto" w:fill="auto"/>
            <w:noWrap/>
            <w:hideMark/>
          </w:tcPr>
          <w:p w:rsidR="00B46992" w:rsidRDefault="00B46992" w:rsidP="00B46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909" w:type="pct"/>
            <w:vMerge w:val="restart"/>
            <w:shd w:val="clear" w:color="auto" w:fill="auto"/>
            <w:hideMark/>
          </w:tcPr>
          <w:p w:rsidR="004671B9" w:rsidRDefault="00B46992" w:rsidP="00B46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энергоснабжения объектов дорожного обустройства</w:t>
            </w:r>
          </w:p>
          <w:p w:rsidR="004671B9" w:rsidRPr="004671B9" w:rsidRDefault="004671B9" w:rsidP="004671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71B9" w:rsidRDefault="004671B9" w:rsidP="004671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71B9" w:rsidRPr="004671B9" w:rsidRDefault="004671B9" w:rsidP="004671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B46992" w:rsidRPr="004671B9" w:rsidRDefault="00B46992" w:rsidP="004671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hideMark/>
          </w:tcPr>
          <w:p w:rsidR="00B46992" w:rsidRDefault="00B46992" w:rsidP="00B46992">
            <w:pPr>
              <w:pStyle w:val="ConsPlusNormal"/>
            </w:pPr>
            <w:r>
              <w:t xml:space="preserve">Всего, в </w:t>
            </w:r>
            <w:proofErr w:type="spellStart"/>
            <w:r>
              <w:t>т.ч</w:t>
            </w:r>
            <w:proofErr w:type="spellEnd"/>
            <w:r>
              <w:t>. за счет средств: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B46992" w:rsidRDefault="00B46992" w:rsidP="00B4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625,59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B46992" w:rsidRDefault="00B46992" w:rsidP="00B4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625,59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B46992" w:rsidRDefault="00B46992" w:rsidP="00B4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625,59</w:t>
            </w:r>
          </w:p>
        </w:tc>
        <w:tc>
          <w:tcPr>
            <w:tcW w:w="486" w:type="pct"/>
            <w:shd w:val="clear" w:color="auto" w:fill="auto"/>
            <w:hideMark/>
          </w:tcPr>
          <w:p w:rsidR="00B46992" w:rsidRDefault="00B46992" w:rsidP="00B4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625,59</w:t>
            </w:r>
          </w:p>
        </w:tc>
        <w:tc>
          <w:tcPr>
            <w:tcW w:w="341" w:type="pct"/>
            <w:shd w:val="clear" w:color="auto" w:fill="auto"/>
          </w:tcPr>
          <w:p w:rsidR="00B46992" w:rsidRDefault="00B46992" w:rsidP="00B4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 w:val="restart"/>
            <w:shd w:val="clear" w:color="auto" w:fill="auto"/>
            <w:hideMark/>
          </w:tcPr>
          <w:p w:rsidR="00B46992" w:rsidRDefault="00B46992" w:rsidP="00B46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6992">
        <w:trPr>
          <w:trHeight w:val="340"/>
        </w:trPr>
        <w:tc>
          <w:tcPr>
            <w:tcW w:w="160" w:type="pct"/>
            <w:vMerge/>
            <w:vAlign w:val="center"/>
            <w:hideMark/>
          </w:tcPr>
          <w:p w:rsidR="00B46992" w:rsidRDefault="00B46992" w:rsidP="00B46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 w:rsidR="00B46992" w:rsidRDefault="00B46992" w:rsidP="00B46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hideMark/>
          </w:tcPr>
          <w:p w:rsidR="00B46992" w:rsidRDefault="00B46992" w:rsidP="00B46992">
            <w:pPr>
              <w:pStyle w:val="ConsPlusNormal"/>
            </w:pPr>
            <w:r>
              <w:t>федерального бюджета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B46992" w:rsidRDefault="00B46992" w:rsidP="00B4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B46992" w:rsidRDefault="00B46992" w:rsidP="00B4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B46992" w:rsidRDefault="00B46992" w:rsidP="00B4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6" w:type="pct"/>
            <w:shd w:val="clear" w:color="auto" w:fill="auto"/>
            <w:hideMark/>
          </w:tcPr>
          <w:p w:rsidR="00B46992" w:rsidRDefault="00B46992" w:rsidP="00B4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1" w:type="pct"/>
            <w:shd w:val="clear" w:color="auto" w:fill="auto"/>
          </w:tcPr>
          <w:p w:rsidR="00B46992" w:rsidRDefault="00B46992" w:rsidP="00B4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 w:rsidR="00B46992" w:rsidRDefault="00B46992" w:rsidP="00B46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6992">
        <w:trPr>
          <w:trHeight w:val="340"/>
        </w:trPr>
        <w:tc>
          <w:tcPr>
            <w:tcW w:w="160" w:type="pct"/>
            <w:vMerge/>
            <w:vAlign w:val="center"/>
            <w:hideMark/>
          </w:tcPr>
          <w:p w:rsidR="00B46992" w:rsidRDefault="00B46992" w:rsidP="00B46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 w:rsidR="00B46992" w:rsidRDefault="00B46992" w:rsidP="00B46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hideMark/>
          </w:tcPr>
          <w:p w:rsidR="00B46992" w:rsidRDefault="00B46992" w:rsidP="00B46992">
            <w:pPr>
              <w:pStyle w:val="ConsPlusNormal"/>
            </w:pPr>
            <w:r>
              <w:t>областного бюджета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B46992" w:rsidRDefault="00B46992" w:rsidP="00B4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B46992" w:rsidRDefault="00B46992" w:rsidP="00B4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B46992" w:rsidRDefault="00B46992" w:rsidP="00B4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6" w:type="pct"/>
            <w:shd w:val="clear" w:color="auto" w:fill="auto"/>
            <w:hideMark/>
          </w:tcPr>
          <w:p w:rsidR="00B46992" w:rsidRDefault="00B46992" w:rsidP="00B4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1" w:type="pct"/>
            <w:shd w:val="clear" w:color="auto" w:fill="auto"/>
          </w:tcPr>
          <w:p w:rsidR="00B46992" w:rsidRDefault="00B46992" w:rsidP="00B4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 w:rsidR="00B46992" w:rsidRDefault="00B46992" w:rsidP="00B46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6992">
        <w:trPr>
          <w:trHeight w:val="340"/>
        </w:trPr>
        <w:tc>
          <w:tcPr>
            <w:tcW w:w="160" w:type="pct"/>
            <w:vMerge/>
            <w:vAlign w:val="center"/>
            <w:hideMark/>
          </w:tcPr>
          <w:p w:rsidR="00B46992" w:rsidRDefault="00B46992" w:rsidP="00B46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 w:rsidR="00B46992" w:rsidRDefault="00B46992" w:rsidP="00B46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hideMark/>
          </w:tcPr>
          <w:p w:rsidR="00B46992" w:rsidRDefault="00B46992" w:rsidP="00B46992">
            <w:pPr>
              <w:pStyle w:val="ConsPlusNormal"/>
            </w:pPr>
            <w:r>
              <w:t>местного бюджета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B46992" w:rsidRDefault="00B46992" w:rsidP="00B4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625,59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B46992" w:rsidRDefault="00B46992" w:rsidP="00B4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625,59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B46992" w:rsidRDefault="00B46992" w:rsidP="00B4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625,59</w:t>
            </w:r>
          </w:p>
        </w:tc>
        <w:tc>
          <w:tcPr>
            <w:tcW w:w="486" w:type="pct"/>
            <w:shd w:val="clear" w:color="auto" w:fill="auto"/>
            <w:hideMark/>
          </w:tcPr>
          <w:p w:rsidR="00B46992" w:rsidRDefault="00B46992" w:rsidP="00B4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625,59</w:t>
            </w:r>
          </w:p>
        </w:tc>
        <w:tc>
          <w:tcPr>
            <w:tcW w:w="341" w:type="pct"/>
            <w:shd w:val="clear" w:color="auto" w:fill="auto"/>
          </w:tcPr>
          <w:p w:rsidR="00B46992" w:rsidRDefault="00B46992" w:rsidP="00B4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 w:rsidR="00B46992" w:rsidRDefault="00B46992" w:rsidP="00B46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6992">
        <w:trPr>
          <w:trHeight w:val="340"/>
        </w:trPr>
        <w:tc>
          <w:tcPr>
            <w:tcW w:w="160" w:type="pct"/>
            <w:vMerge/>
            <w:vAlign w:val="center"/>
            <w:hideMark/>
          </w:tcPr>
          <w:p w:rsidR="00B46992" w:rsidRDefault="00B46992" w:rsidP="00B46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 w:rsidR="00B46992" w:rsidRDefault="00B46992" w:rsidP="00B46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hideMark/>
          </w:tcPr>
          <w:p w:rsidR="00B46992" w:rsidRDefault="00B46992" w:rsidP="00B46992">
            <w:pPr>
              <w:pStyle w:val="ConsPlusNormal"/>
            </w:pPr>
            <w:r>
              <w:t>внебюджетных источников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B46992" w:rsidRDefault="00B46992" w:rsidP="00B4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B46992" w:rsidRDefault="00B46992" w:rsidP="00B4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B46992" w:rsidRDefault="00B46992" w:rsidP="00B4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6" w:type="pct"/>
            <w:shd w:val="clear" w:color="auto" w:fill="auto"/>
            <w:hideMark/>
          </w:tcPr>
          <w:p w:rsidR="00B46992" w:rsidRDefault="00B46992" w:rsidP="00B4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1" w:type="pct"/>
            <w:shd w:val="clear" w:color="auto" w:fill="auto"/>
          </w:tcPr>
          <w:p w:rsidR="00B46992" w:rsidRDefault="00B46992" w:rsidP="00B4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 w:rsidR="00B46992" w:rsidRDefault="00B46992" w:rsidP="00B46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6992">
        <w:trPr>
          <w:trHeight w:val="340"/>
        </w:trPr>
        <w:tc>
          <w:tcPr>
            <w:tcW w:w="160" w:type="pct"/>
            <w:vMerge/>
            <w:vAlign w:val="center"/>
            <w:hideMark/>
          </w:tcPr>
          <w:p w:rsidR="00B46992" w:rsidRDefault="00B46992" w:rsidP="00B46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 w:rsidR="00B46992" w:rsidRDefault="00B46992" w:rsidP="00B46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shd w:val="clear" w:color="auto" w:fill="auto"/>
            <w:hideMark/>
          </w:tcPr>
          <w:p w:rsidR="00B46992" w:rsidRDefault="00B46992" w:rsidP="00B46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B46992" w:rsidRDefault="00B46992" w:rsidP="00B4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B46992" w:rsidRDefault="00B46992" w:rsidP="00B4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B46992" w:rsidRDefault="00B46992" w:rsidP="00B4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6" w:type="pct"/>
            <w:shd w:val="clear" w:color="auto" w:fill="auto"/>
            <w:noWrap/>
            <w:hideMark/>
          </w:tcPr>
          <w:p w:rsidR="00B46992" w:rsidRDefault="00B46992" w:rsidP="00B4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1" w:type="pct"/>
            <w:shd w:val="clear" w:color="auto" w:fill="auto"/>
            <w:noWrap/>
          </w:tcPr>
          <w:p w:rsidR="00B46992" w:rsidRDefault="00B46992" w:rsidP="00B4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 w:rsidR="00B46992" w:rsidRDefault="00B46992" w:rsidP="00B46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6992">
        <w:trPr>
          <w:trHeight w:val="454"/>
        </w:trPr>
        <w:tc>
          <w:tcPr>
            <w:tcW w:w="160" w:type="pct"/>
            <w:vMerge/>
            <w:vAlign w:val="center"/>
            <w:hideMark/>
          </w:tcPr>
          <w:p w:rsidR="00B46992" w:rsidRDefault="00B46992" w:rsidP="00B46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vMerge/>
            <w:vAlign w:val="center"/>
            <w:hideMark/>
          </w:tcPr>
          <w:p w:rsidR="00B46992" w:rsidRDefault="00B46992" w:rsidP="00B46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shd w:val="clear" w:color="auto" w:fill="auto"/>
            <w:hideMark/>
          </w:tcPr>
          <w:p w:rsidR="00B46992" w:rsidRDefault="00B46992" w:rsidP="00B46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УЖКХ </w:t>
            </w:r>
            <w:proofErr w:type="spellStart"/>
            <w:r w:rsidRPr="00954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ТиС</w:t>
            </w:r>
            <w:proofErr w:type="spellEnd"/>
          </w:p>
        </w:tc>
        <w:tc>
          <w:tcPr>
            <w:tcW w:w="438" w:type="pct"/>
            <w:shd w:val="clear" w:color="auto" w:fill="auto"/>
            <w:noWrap/>
            <w:hideMark/>
          </w:tcPr>
          <w:p w:rsidR="00B46992" w:rsidRDefault="00B46992" w:rsidP="00B4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625,59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B46992" w:rsidRDefault="00B46992" w:rsidP="00B4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625,59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B46992" w:rsidRDefault="00B46992" w:rsidP="00B4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625,59</w:t>
            </w:r>
          </w:p>
        </w:tc>
        <w:tc>
          <w:tcPr>
            <w:tcW w:w="486" w:type="pct"/>
            <w:shd w:val="clear" w:color="auto" w:fill="auto"/>
            <w:hideMark/>
          </w:tcPr>
          <w:p w:rsidR="00B46992" w:rsidRDefault="00B46992" w:rsidP="00B4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625,59</w:t>
            </w:r>
          </w:p>
        </w:tc>
        <w:tc>
          <w:tcPr>
            <w:tcW w:w="341" w:type="pct"/>
            <w:shd w:val="clear" w:color="auto" w:fill="auto"/>
          </w:tcPr>
          <w:p w:rsidR="00B46992" w:rsidRDefault="00B46992" w:rsidP="00B4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vAlign w:val="center"/>
            <w:hideMark/>
          </w:tcPr>
          <w:p w:rsidR="00B46992" w:rsidRDefault="00B46992" w:rsidP="00B46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B04A3" w:rsidRDefault="009B04A3">
      <w:pPr>
        <w:spacing w:after="0" w:line="240" w:lineRule="auto"/>
        <w:jc w:val="center"/>
      </w:pPr>
    </w:p>
    <w:sectPr w:rsidR="009B04A3">
      <w:headerReference w:type="default" r:id="rId8"/>
      <w:footerReference w:type="default" r:id="rId9"/>
      <w:pgSz w:w="16838" w:h="11905" w:orient="landscape"/>
      <w:pgMar w:top="1701" w:right="1134" w:bottom="567" w:left="1134" w:header="56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04A3" w:rsidRDefault="00B46992">
      <w:pPr>
        <w:spacing w:after="0" w:line="240" w:lineRule="auto"/>
      </w:pPr>
      <w:r>
        <w:separator/>
      </w:r>
    </w:p>
  </w:endnote>
  <w:endnote w:type="continuationSeparator" w:id="0">
    <w:p w:rsidR="009B04A3" w:rsidRDefault="00B46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0"/>
        <w:szCs w:val="20"/>
      </w:rPr>
      <w:id w:val="1699502955"/>
      <w:docPartObj>
        <w:docPartGallery w:val="Page Numbers (Bottom of Page)"/>
        <w:docPartUnique/>
      </w:docPartObj>
    </w:sdtPr>
    <w:sdtEndPr>
      <w:rPr>
        <w:color w:val="FFFFFF" w:themeColor="background1"/>
      </w:rPr>
    </w:sdtEndPr>
    <w:sdtContent>
      <w:p w:rsidR="009B04A3" w:rsidRDefault="00B46992">
        <w:pPr>
          <w:pStyle w:val="ac"/>
          <w:jc w:val="right"/>
          <w:rPr>
            <w:rFonts w:ascii="Times New Roman" w:hAnsi="Times New Roman" w:cs="Times New Roman"/>
            <w:color w:val="FFFFFF" w:themeColor="background1"/>
            <w:sz w:val="20"/>
            <w:szCs w:val="20"/>
          </w:rPr>
        </w:pPr>
        <w:r>
          <w:rPr>
            <w:rFonts w:ascii="Times New Roman" w:hAnsi="Times New Roman" w:cs="Times New Roman"/>
            <w:color w:val="FFFFFF" w:themeColor="background1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color w:val="FFFFFF" w:themeColor="background1"/>
            <w:sz w:val="20"/>
            <w:szCs w:val="20"/>
          </w:rPr>
          <w:instrText>PAGE   \* MERGEFORMAT</w:instrText>
        </w:r>
        <w:r>
          <w:rPr>
            <w:rFonts w:ascii="Times New Roman" w:hAnsi="Times New Roman" w:cs="Times New Roman"/>
            <w:color w:val="FFFFFF" w:themeColor="background1"/>
            <w:sz w:val="20"/>
            <w:szCs w:val="20"/>
          </w:rPr>
          <w:fldChar w:fldCharType="separate"/>
        </w:r>
        <w:r w:rsidR="004671B9">
          <w:rPr>
            <w:rFonts w:ascii="Times New Roman" w:hAnsi="Times New Roman" w:cs="Times New Roman"/>
            <w:noProof/>
            <w:color w:val="FFFFFF" w:themeColor="background1"/>
            <w:sz w:val="20"/>
            <w:szCs w:val="20"/>
          </w:rPr>
          <w:t>2</w:t>
        </w:r>
        <w:r>
          <w:rPr>
            <w:rFonts w:ascii="Times New Roman" w:hAnsi="Times New Roman" w:cs="Times New Roman"/>
            <w:color w:val="FFFFFF" w:themeColor="background1"/>
            <w:sz w:val="20"/>
            <w:szCs w:val="20"/>
          </w:rPr>
          <w:fldChar w:fldCharType="end"/>
        </w:r>
      </w:p>
    </w:sdtContent>
  </w:sdt>
  <w:p w:rsidR="009B04A3" w:rsidRDefault="009B04A3">
    <w:pPr>
      <w:pStyle w:val="ac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04A3" w:rsidRDefault="00B46992">
      <w:pPr>
        <w:spacing w:after="0" w:line="240" w:lineRule="auto"/>
      </w:pPr>
      <w:r>
        <w:separator/>
      </w:r>
    </w:p>
  </w:footnote>
  <w:footnote w:type="continuationSeparator" w:id="0">
    <w:p w:rsidR="009B04A3" w:rsidRDefault="00B46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5402500"/>
      <w:docPartObj>
        <w:docPartGallery w:val="Page Numbers (Top of Page)"/>
        <w:docPartUnique/>
      </w:docPartObj>
    </w:sdtPr>
    <w:sdtEndPr/>
    <w:sdtContent>
      <w:p w:rsidR="009B04A3" w:rsidRDefault="00B46992">
        <w:pPr>
          <w:pStyle w:val="aa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671B9">
          <w:rPr>
            <w:rFonts w:ascii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B04A3" w:rsidRDefault="009B04A3">
    <w:pPr>
      <w:pStyle w:val="aa"/>
      <w:tabs>
        <w:tab w:val="left" w:pos="10348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261359"/>
    <w:multiLevelType w:val="multilevel"/>
    <w:tmpl w:val="006457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1BF4FB8"/>
    <w:multiLevelType w:val="multilevel"/>
    <w:tmpl w:val="1AC8B99C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2" w15:restartNumberingAfterBreak="0">
    <w:nsid w:val="2B267E06"/>
    <w:multiLevelType w:val="hybridMultilevel"/>
    <w:tmpl w:val="15B88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C6CA6"/>
    <w:multiLevelType w:val="hybridMultilevel"/>
    <w:tmpl w:val="77C89040"/>
    <w:lvl w:ilvl="0" w:tplc="6B74B07E">
      <w:start w:val="2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7C7180C"/>
    <w:multiLevelType w:val="multilevel"/>
    <w:tmpl w:val="5D5057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039190B"/>
    <w:multiLevelType w:val="multilevel"/>
    <w:tmpl w:val="D3C835D8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6" w15:restartNumberingAfterBreak="0">
    <w:nsid w:val="43345582"/>
    <w:multiLevelType w:val="multilevel"/>
    <w:tmpl w:val="F85A19B4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2.1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7" w15:restartNumberingAfterBreak="0">
    <w:nsid w:val="447E53AA"/>
    <w:multiLevelType w:val="multilevel"/>
    <w:tmpl w:val="DE889E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6894B36"/>
    <w:multiLevelType w:val="hybridMultilevel"/>
    <w:tmpl w:val="39A82ACC"/>
    <w:lvl w:ilvl="0" w:tplc="FFFFFFFF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4ABD7269"/>
    <w:multiLevelType w:val="hybridMultilevel"/>
    <w:tmpl w:val="5024D192"/>
    <w:lvl w:ilvl="0" w:tplc="3FF06168">
      <w:start w:val="202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300E12"/>
    <w:multiLevelType w:val="hybridMultilevel"/>
    <w:tmpl w:val="D944C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335D80"/>
    <w:multiLevelType w:val="hybridMultilevel"/>
    <w:tmpl w:val="8D346536"/>
    <w:lvl w:ilvl="0" w:tplc="D786D8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C77D8E"/>
    <w:multiLevelType w:val="multilevel"/>
    <w:tmpl w:val="2CD41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13" w15:restartNumberingAfterBreak="0">
    <w:nsid w:val="6A5C20B5"/>
    <w:multiLevelType w:val="multilevel"/>
    <w:tmpl w:val="95F20A8A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14" w15:restartNumberingAfterBreak="0">
    <w:nsid w:val="7B647C89"/>
    <w:multiLevelType w:val="hybridMultilevel"/>
    <w:tmpl w:val="614E7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912570"/>
    <w:multiLevelType w:val="hybridMultilevel"/>
    <w:tmpl w:val="E60CF582"/>
    <w:lvl w:ilvl="0" w:tplc="8ED03B5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10"/>
  </w:num>
  <w:num w:numId="3">
    <w:abstractNumId w:val="15"/>
  </w:num>
  <w:num w:numId="4">
    <w:abstractNumId w:val="1"/>
  </w:num>
  <w:num w:numId="5">
    <w:abstractNumId w:val="13"/>
  </w:num>
  <w:num w:numId="6">
    <w:abstractNumId w:val="12"/>
  </w:num>
  <w:num w:numId="7">
    <w:abstractNumId w:val="11"/>
  </w:num>
  <w:num w:numId="8">
    <w:abstractNumId w:val="3"/>
  </w:num>
  <w:num w:numId="9">
    <w:abstractNumId w:val="6"/>
  </w:num>
  <w:num w:numId="10">
    <w:abstractNumId w:val="4"/>
  </w:num>
  <w:num w:numId="11">
    <w:abstractNumId w:val="0"/>
  </w:num>
  <w:num w:numId="12">
    <w:abstractNumId w:val="7"/>
  </w:num>
  <w:num w:numId="13">
    <w:abstractNumId w:val="14"/>
  </w:num>
  <w:num w:numId="14">
    <w:abstractNumId w:val="9"/>
  </w:num>
  <w:num w:numId="15">
    <w:abstractNumId w:val="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4A3"/>
    <w:rsid w:val="00191BBB"/>
    <w:rsid w:val="00412B8D"/>
    <w:rsid w:val="004671B9"/>
    <w:rsid w:val="00954B81"/>
    <w:rsid w:val="009B04A3"/>
    <w:rsid w:val="00B46992"/>
    <w:rsid w:val="00F02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BFAF788B-F1D6-4DCA-B190-EEAF7ED5B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pPr>
      <w:keepNext/>
      <w:spacing w:after="0" w:line="240" w:lineRule="auto"/>
      <w:jc w:val="center"/>
      <w:outlineLvl w:val="0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ody Text"/>
    <w:basedOn w:val="a0"/>
    <w:link w:val="a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1"/>
    <w:link w:val="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0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Pr>
      <w:rFonts w:ascii="Segoe UI" w:hAnsi="Segoe UI" w:cs="Segoe UI"/>
      <w:sz w:val="18"/>
      <w:szCs w:val="18"/>
    </w:rPr>
  </w:style>
  <w:style w:type="paragraph" w:styleId="a9">
    <w:name w:val="Normal (Web)"/>
    <w:basedOn w:val="a0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">
    <w:name w:val="Список простой"/>
    <w:basedOn w:val="a0"/>
    <w:pPr>
      <w:numPr>
        <w:numId w:val="1"/>
      </w:num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0"/>
    <w:link w:val="a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</w:style>
  <w:style w:type="paragraph" w:styleId="ac">
    <w:name w:val="footer"/>
    <w:basedOn w:val="a0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</w:style>
  <w:style w:type="table" w:styleId="ae">
    <w:name w:val="Table Grid"/>
    <w:basedOn w:val="a2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2">
    <w:name w:val="Body Text 2"/>
    <w:basedOn w:val="a0"/>
    <w:link w:val="20"/>
    <w:uiPriority w:val="99"/>
    <w:semiHidden/>
    <w:unhideWhenUsed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</w:style>
  <w:style w:type="character" w:styleId="af">
    <w:name w:val="Hyperlink"/>
    <w:basedOn w:val="a1"/>
    <w:uiPriority w:val="99"/>
    <w:unhideWhenUsed/>
    <w:rPr>
      <w:color w:val="0563C1" w:themeColor="hyperlink"/>
      <w:u w:val="single"/>
    </w:rPr>
  </w:style>
  <w:style w:type="character" w:customStyle="1" w:styleId="10">
    <w:name w:val="Заголовок 1 Знак"/>
    <w:basedOn w:val="a1"/>
    <w:link w:val="1"/>
    <w:uiPriority w:val="99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</w:style>
  <w:style w:type="table" w:customStyle="1" w:styleId="12">
    <w:name w:val="Сетка таблицы1"/>
    <w:basedOn w:val="a2"/>
    <w:next w:val="ae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basedOn w:val="a1"/>
    <w:uiPriority w:val="99"/>
    <w:semiHidden/>
    <w:unhideWhenUsed/>
    <w:rPr>
      <w:color w:val="800080"/>
      <w:u w:val="single"/>
    </w:rPr>
  </w:style>
  <w:style w:type="paragraph" w:customStyle="1" w:styleId="xl65">
    <w:name w:val="xl65"/>
    <w:basedOn w:val="a0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lang w:eastAsia="ru-RU"/>
    </w:rPr>
  </w:style>
  <w:style w:type="paragraph" w:customStyle="1" w:styleId="xl73">
    <w:name w:val="xl73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PT Astra Serif" w:eastAsia="Times New Roman" w:hAnsi="PT Astra Serif" w:cs="Times New Roman"/>
      <w:lang w:eastAsia="ru-RU"/>
    </w:rPr>
  </w:style>
  <w:style w:type="paragraph" w:customStyle="1" w:styleId="xl74">
    <w:name w:val="xl74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table" w:customStyle="1" w:styleId="21">
    <w:name w:val="Сетка таблицы2"/>
    <w:basedOn w:val="a2"/>
    <w:next w:val="ae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Нет списка2"/>
    <w:next w:val="a3"/>
    <w:uiPriority w:val="99"/>
    <w:semiHidden/>
    <w:unhideWhenUsed/>
  </w:style>
  <w:style w:type="table" w:customStyle="1" w:styleId="3">
    <w:name w:val="Сетка таблицы3"/>
    <w:basedOn w:val="a2"/>
    <w:next w:val="ae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DC455-6855-4926-A693-7ED8F6D27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Kirillova</dc:creator>
  <cp:keywords/>
  <dc:description/>
  <cp:lastModifiedBy>user108</cp:lastModifiedBy>
  <cp:revision>11</cp:revision>
  <cp:lastPrinted>2026-02-18T09:48:00Z</cp:lastPrinted>
  <dcterms:created xsi:type="dcterms:W3CDTF">2026-02-25T02:55:00Z</dcterms:created>
  <dcterms:modified xsi:type="dcterms:W3CDTF">2026-03-04T06:09:00Z</dcterms:modified>
</cp:coreProperties>
</file>